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8177B" w14:textId="77777777" w:rsidR="009A1A51" w:rsidRPr="001676D9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1676D9">
        <w:rPr>
          <w:rFonts w:ascii="Times New Roman" w:hAnsi="Times New Roman"/>
          <w:b/>
          <w:bCs/>
          <w:lang w:val="sr-Cyrl-CS"/>
        </w:rPr>
        <w:t>Табела 5.2.</w:t>
      </w:r>
      <w:r w:rsidRPr="001676D9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08B99464" w14:textId="77777777" w:rsidR="009A1A51" w:rsidRPr="001676D9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1399"/>
        <w:gridCol w:w="1139"/>
        <w:gridCol w:w="1986"/>
        <w:gridCol w:w="1231"/>
      </w:tblGrid>
      <w:tr w:rsidR="009A1A51" w:rsidRPr="00706FAB" w14:paraId="58BA512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7E7779" w14:textId="6517F732" w:rsidR="009A1A51" w:rsidRPr="00706FAB" w:rsidRDefault="00034FE4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62B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90089" w:rsidRPr="0059008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706FAB" w14:paraId="7983C88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C8D441" w14:textId="05D4AFBC" w:rsidR="009A1A51" w:rsidRPr="00706FAB" w:rsidRDefault="00034FE4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4C3EC6"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</w:t>
            </w:r>
            <w:r w:rsidR="0078600E"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атематичке игре</w:t>
            </w:r>
          </w:p>
        </w:tc>
      </w:tr>
      <w:tr w:rsidR="009A1A51" w:rsidRPr="00706FAB" w14:paraId="79122113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B1F508" w14:textId="17DA3685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06FA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4567"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8600E"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Милинковић Јасмина</w:t>
            </w:r>
          </w:p>
        </w:tc>
      </w:tr>
      <w:tr w:rsidR="009A1A51" w:rsidRPr="00706FAB" w14:paraId="589F12A1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8BC8B1" w14:textId="106AEB04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C3EC6"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8600E"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706FAB" w14:paraId="69126DD5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9A8CA4" w14:textId="789F7EBB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3EC6" w:rsidRPr="00706FA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A596F" w:rsidRPr="00706F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</w:tr>
      <w:tr w:rsidR="009A1A51" w:rsidRPr="00706FAB" w14:paraId="76F5853C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E637C0" w14:textId="32516900" w:rsidR="009A1A51" w:rsidRPr="00706FAB" w:rsidRDefault="009A1A51" w:rsidP="00706FAB">
            <w:pPr>
              <w:pStyle w:val="NormalWeb"/>
              <w:shd w:val="clear" w:color="auto" w:fill="FFFFFF"/>
              <w:spacing w:line="276" w:lineRule="auto"/>
              <w:rPr>
                <w:color w:val="000000"/>
                <w:sz w:val="20"/>
                <w:szCs w:val="20"/>
              </w:rPr>
            </w:pPr>
            <w:r w:rsidRPr="00706FAB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="004C3EC6" w:rsidRPr="00706FAB">
              <w:rPr>
                <w:b/>
                <w:bCs/>
                <w:sz w:val="20"/>
                <w:szCs w:val="20"/>
              </w:rPr>
              <w:t xml:space="preserve"> </w:t>
            </w:r>
            <w:r w:rsidR="008A596F" w:rsidRPr="00706FAB">
              <w:rPr>
                <w:b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706FAB" w14:paraId="4CA7911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4054061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CEBC9C0" w14:textId="7B3977C6" w:rsidR="001676D9" w:rsidRPr="00706FAB" w:rsidRDefault="0078600E" w:rsidP="00706FA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FAB">
              <w:rPr>
                <w:rFonts w:ascii="Times New Roman" w:hAnsi="Times New Roman"/>
                <w:sz w:val="20"/>
                <w:szCs w:val="20"/>
              </w:rPr>
              <w:t>Циљ предмета је оспособљавање студената за самостално извођење игровних ак</w:t>
            </w:r>
            <w:r w:rsidR="00605C23" w:rsidRPr="00706FAB">
              <w:rPr>
                <w:rFonts w:ascii="Times New Roman" w:hAnsi="Times New Roman"/>
                <w:sz w:val="20"/>
                <w:szCs w:val="20"/>
              </w:rPr>
              <w:t xml:space="preserve">тивности у васпитно образовних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установама и самостално  преиспитивање функције игре у развоју математичког сазнања.</w:t>
            </w:r>
          </w:p>
        </w:tc>
      </w:tr>
      <w:tr w:rsidR="009A1A51" w:rsidRPr="00706FAB" w14:paraId="736FB309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76A827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0FCF5D5" w14:textId="509B91E9" w:rsidR="009A1A51" w:rsidRPr="00706FAB" w:rsidRDefault="00921AFA" w:rsidP="00706FA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FAB">
              <w:rPr>
                <w:rFonts w:ascii="Times New Roman" w:hAnsi="Times New Roman"/>
                <w:sz w:val="20"/>
                <w:szCs w:val="20"/>
              </w:rPr>
              <w:t>Студенти су практично оспособљени за самостално извођење математичких игровних активности на предшколском нивоу и креативно решавање проблема који искрсавају у пракси.</w:t>
            </w:r>
          </w:p>
        </w:tc>
      </w:tr>
      <w:tr w:rsidR="009A1A51" w:rsidRPr="00706FAB" w14:paraId="6566517F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344520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34CA2FC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B3DD6B6" w14:textId="73C46675" w:rsidR="004D15B4" w:rsidRPr="00706FAB" w:rsidRDefault="00605C23" w:rsidP="00706FA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6FAB">
              <w:rPr>
                <w:rFonts w:ascii="Times New Roman" w:hAnsi="Times New Roman"/>
                <w:sz w:val="20"/>
                <w:szCs w:val="20"/>
              </w:rPr>
              <w:t>Дидактичке игре. Функције игре. Врсте игара. Нумеричке игре.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Игре за развој логичког мишљења.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Игре за развој просторне орјентације и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геометријског мишљења.  Стратегија игре. Игре за развој комуникације. Игре из различитих култура.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 Планирање и припремање игровне активности (припрема дид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актичког материјала и простора).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Приказ и критичка анализа игара.</w:t>
            </w:r>
            <w:r w:rsidR="00B17FDA"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B17FDA" w:rsidRPr="00706FAB">
              <w:rPr>
                <w:rFonts w:ascii="Times New Roman" w:hAnsi="Times New Roman"/>
                <w:sz w:val="20"/>
                <w:szCs w:val="20"/>
              </w:rPr>
              <w:t>П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рипреме за игру. Д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>идактички материј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али, снимци игара.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Практична реализација игре.</w:t>
            </w:r>
          </w:p>
          <w:p w14:paraId="56646AE9" w14:textId="6B893C04" w:rsidR="009A1A51" w:rsidRPr="00706FAB" w:rsidRDefault="001B1336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</w:rPr>
              <w:t xml:space="preserve">Осмишљавање 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игровних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и узрада дидактичких средства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усмерених на </w:t>
            </w:r>
            <w:r w:rsidR="00F54567" w:rsidRPr="00706FAB">
              <w:rPr>
                <w:rFonts w:ascii="Times New Roman" w:hAnsi="Times New Roman"/>
                <w:sz w:val="20"/>
                <w:szCs w:val="20"/>
              </w:rPr>
              <w:t>изграђивање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 математичких појмова и </w:t>
            </w:r>
            <w:r w:rsidR="00F54567" w:rsidRPr="00706FAB">
              <w:rPr>
                <w:rFonts w:ascii="Times New Roman" w:hAnsi="Times New Roman"/>
                <w:sz w:val="20"/>
                <w:szCs w:val="20"/>
              </w:rPr>
              <w:t xml:space="preserve">развој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математичког мишљења</w:t>
            </w:r>
            <w:r w:rsidR="00AF655B" w:rsidRPr="00706FA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="0078600E" w:rsidRPr="00706FA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Саморефлексија и критичка аналаиза игара.</w:t>
            </w:r>
          </w:p>
        </w:tc>
      </w:tr>
      <w:tr w:rsidR="009A1A51" w:rsidRPr="00706FAB" w14:paraId="0149ACB2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5161B6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F54567"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2F5F069D" w14:textId="0A6B7799" w:rsidR="0078600E" w:rsidRPr="00706FAB" w:rsidRDefault="0078600E" w:rsidP="00706FA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06FAB">
              <w:rPr>
                <w:rFonts w:ascii="Times New Roman" w:hAnsi="Times New Roman"/>
                <w:sz w:val="20"/>
                <w:szCs w:val="20"/>
              </w:rPr>
              <w:t>Bruner,</w:t>
            </w: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S,  Jolly, A,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Sylva</w:t>
            </w: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K. (Eds). (2017). 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Play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Its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ab/>
              <w:t>Role</w:t>
            </w:r>
            <w:r w:rsidR="00B17FDA"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in</w:t>
            </w:r>
            <w:r w:rsidR="00B17FDA"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Development</w:t>
            </w:r>
            <w:r w:rsidR="00B17FDA"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and</w:t>
            </w:r>
            <w:r w:rsidR="00B17FDA"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Evolution</w:t>
            </w:r>
            <w:r w:rsidRPr="00706FAB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>International</w:t>
            </w:r>
            <w:r w:rsidR="00891B2D" w:rsidRPr="00706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>Psychotherapy</w:t>
            </w:r>
            <w:r w:rsidR="00B17FDA" w:rsidRPr="00706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>Institute.</w:t>
            </w:r>
          </w:p>
          <w:p w14:paraId="6ADD7DD3" w14:textId="3210717C" w:rsidR="0078600E" w:rsidRPr="00706FAB" w:rsidRDefault="00891B2D" w:rsidP="00706FA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06FAB">
              <w:rPr>
                <w:rFonts w:ascii="Times New Roman" w:hAnsi="Times New Roman"/>
                <w:sz w:val="20"/>
                <w:szCs w:val="20"/>
              </w:rPr>
              <w:t>Каменов, Е. (1985).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600E" w:rsidRPr="00706FAB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Интелектуално васпитање кроз игру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. Београд: </w:t>
            </w:r>
            <w:r w:rsidR="0078600E" w:rsidRPr="00706FAB">
              <w:rPr>
                <w:rFonts w:ascii="Times New Roman" w:hAnsi="Times New Roman"/>
                <w:sz w:val="20"/>
                <w:szCs w:val="20"/>
              </w:rPr>
              <w:t>Завод за уџбеник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е и наставна средства.</w:t>
            </w:r>
          </w:p>
          <w:p w14:paraId="2CEC045F" w14:textId="5D6B0B49" w:rsidR="0078600E" w:rsidRPr="00706FAB" w:rsidRDefault="0078600E" w:rsidP="00706FA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Polonski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L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Freedman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D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Lesher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S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Morrison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K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. (2002)</w:t>
            </w:r>
            <w:r w:rsidR="00891B2D" w:rsidRPr="00706FA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06FAB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Матиш за најмлађе</w:t>
            </w:r>
            <w:r w:rsidR="00983369" w:rsidRPr="00706FAB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 Београд</w:t>
            </w:r>
            <w:r w:rsidR="00AA42DE" w:rsidRPr="00706FA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634A3" w:rsidRPr="00706FAB">
              <w:rPr>
                <w:rFonts w:ascii="Times New Roman" w:hAnsi="Times New Roman"/>
                <w:sz w:val="20"/>
                <w:szCs w:val="20"/>
                <w:lang w:val="sr-Latn-RS"/>
              </w:rPr>
              <w:t>Silbook</w:t>
            </w:r>
          </w:p>
          <w:p w14:paraId="10E2BE26" w14:textId="148EDE4F" w:rsidR="0078600E" w:rsidRPr="00706FAB" w:rsidRDefault="0078600E" w:rsidP="00706FA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Милинковић, Ј. (2002)</w:t>
            </w:r>
            <w:r w:rsidR="00983369" w:rsidRPr="00706F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Фер игра: увођење елемената теорије вероватноће у наставу математике кроз игру. </w:t>
            </w:r>
            <w:r w:rsidRPr="00706FA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Методичка пракса</w:t>
            </w:r>
            <w:r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година </w:t>
            </w:r>
            <w:r w:rsidRPr="00706FAB">
              <w:rPr>
                <w:rFonts w:ascii="Times New Roman" w:hAnsi="Times New Roman"/>
                <w:bCs/>
                <w:sz w:val="20"/>
                <w:szCs w:val="20"/>
              </w:rPr>
              <w:t>VI</w:t>
            </w:r>
            <w:r w:rsidR="003067F0"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број 1/2002</w:t>
            </w:r>
            <w:r w:rsidR="00037107" w:rsidRPr="00706FA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037107"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37‒43</w:t>
            </w:r>
          </w:p>
          <w:p w14:paraId="6F148545" w14:textId="61C34B2C" w:rsidR="009A1A51" w:rsidRPr="00706FAB" w:rsidRDefault="00397407" w:rsidP="00706FA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Vigotsky, L. (1933). 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>Play and its role in the Mental Development of the Child</w:t>
            </w:r>
            <w:r w:rsidRPr="00706F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="00983369" w:rsidRPr="00706FAB">
              <w:rPr>
                <w:rFonts w:ascii="Times New Roman" w:hAnsi="Times New Roman"/>
                <w:i/>
                <w:sz w:val="20"/>
                <w:szCs w:val="20"/>
              </w:rPr>
              <w:t>Voprosy psikhologii</w:t>
            </w:r>
            <w:r w:rsidR="00983369" w:rsidRPr="00706FAB">
              <w:rPr>
                <w:rFonts w:ascii="Times New Roman" w:hAnsi="Times New Roman"/>
                <w:sz w:val="20"/>
                <w:szCs w:val="20"/>
              </w:rPr>
              <w:t>, 1966,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 w:rsidRPr="00706FAB">
              <w:rPr>
                <w:rFonts w:ascii="Times New Roman" w:hAnsi="Times New Roman"/>
                <w:sz w:val="20"/>
                <w:szCs w:val="20"/>
                <w:lang w:val="fr-BE"/>
              </w:rPr>
              <w:t>.</w:t>
            </w:r>
            <w:r w:rsidRPr="00706F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5" w:history="1">
              <w:r w:rsidRPr="00706FA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http://yuoiea.com/uoiea/assets/files/pdfs/vygotsky-play.pdf</w:t>
              </w:r>
            </w:hyperlink>
          </w:p>
        </w:tc>
      </w:tr>
      <w:tr w:rsidR="009A1A51" w:rsidRPr="00706FAB" w14:paraId="02ADDA5D" w14:textId="77777777" w:rsidTr="00034FE4">
        <w:trPr>
          <w:trHeight w:val="227"/>
          <w:jc w:val="center"/>
        </w:trPr>
        <w:tc>
          <w:tcPr>
            <w:tcW w:w="3595" w:type="dxa"/>
            <w:vAlign w:val="center"/>
          </w:tcPr>
          <w:p w14:paraId="0272C943" w14:textId="7AB92DD5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06F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AF655B" w:rsidRPr="00706F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2538" w:type="dxa"/>
            <w:gridSpan w:val="2"/>
            <w:vAlign w:val="center"/>
          </w:tcPr>
          <w:p w14:paraId="089FC358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F655B" w:rsidRPr="00706F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F655B"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14:paraId="7415C830" w14:textId="49591CF8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F655B" w:rsidRPr="00706FA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A596F"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06FAB" w14:paraId="46493D4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9EE525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C9A19A" w14:textId="77777777" w:rsidR="009A1A51" w:rsidRPr="00706FAB" w:rsidRDefault="001B1336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9A1A51" w:rsidRPr="00706FAB" w14:paraId="5951B60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C1A132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706FAB" w14:paraId="39CEEBD6" w14:textId="77777777" w:rsidTr="00FA39BC">
        <w:trPr>
          <w:trHeight w:val="227"/>
          <w:jc w:val="center"/>
        </w:trPr>
        <w:tc>
          <w:tcPr>
            <w:tcW w:w="3595" w:type="dxa"/>
            <w:vAlign w:val="center"/>
          </w:tcPr>
          <w:p w14:paraId="2EC22E73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399" w:type="dxa"/>
            <w:vAlign w:val="center"/>
          </w:tcPr>
          <w:p w14:paraId="5057412C" w14:textId="337CCF83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E6C248E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5C320D2" w14:textId="77777777" w:rsidR="009A1A51" w:rsidRPr="00706FAB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95DB8" w:rsidRPr="00706FAB" w14:paraId="0DA2656B" w14:textId="77777777" w:rsidTr="00034FE4">
        <w:trPr>
          <w:trHeight w:val="227"/>
          <w:jc w:val="center"/>
        </w:trPr>
        <w:tc>
          <w:tcPr>
            <w:tcW w:w="3595" w:type="dxa"/>
            <w:vAlign w:val="center"/>
          </w:tcPr>
          <w:p w14:paraId="523A3886" w14:textId="77777777" w:rsidR="00D95DB8" w:rsidRPr="00706FAB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399" w:type="dxa"/>
            <w:vAlign w:val="center"/>
          </w:tcPr>
          <w:p w14:paraId="1E9746F8" w14:textId="26311066" w:rsidR="00D95DB8" w:rsidRPr="00706FAB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C8A6D37" w14:textId="54D3B7C4" w:rsidR="00D95DB8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писмени</w:t>
            </w:r>
            <w:r w:rsidR="00D95DB8"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58C97A5" w14:textId="270FD327" w:rsidR="00D95DB8" w:rsidRPr="00706FAB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FA39BC" w:rsidRPr="00706FAB" w14:paraId="29746A34" w14:textId="77777777" w:rsidTr="00FA39BC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D1C6" w14:textId="77777777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40CA" w14:textId="70D661C8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7780" w14:textId="77777777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3579" w14:textId="747057CD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FA39BC" w:rsidRPr="00706FAB" w14:paraId="21F9468A" w14:textId="77777777" w:rsidTr="00FA39BC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217B" w14:textId="77777777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6EA9" w14:textId="7C4F8C3A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105A" w14:textId="77777777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2710" w14:textId="77777777" w:rsidR="00FA39BC" w:rsidRPr="00706FAB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95DB8" w:rsidRPr="00706FAB" w14:paraId="0018B8DC" w14:textId="77777777" w:rsidTr="00034FE4">
        <w:trPr>
          <w:trHeight w:val="227"/>
          <w:jc w:val="center"/>
        </w:trPr>
        <w:tc>
          <w:tcPr>
            <w:tcW w:w="3595" w:type="dxa"/>
            <w:vAlign w:val="center"/>
          </w:tcPr>
          <w:p w14:paraId="2A19707F" w14:textId="6476C7B6" w:rsidR="00D95DB8" w:rsidRPr="00706FAB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399" w:type="dxa"/>
            <w:vAlign w:val="center"/>
          </w:tcPr>
          <w:p w14:paraId="2CFD7B93" w14:textId="3C953028" w:rsidR="00D95DB8" w:rsidRPr="00706FAB" w:rsidRDefault="00D9632D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06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137A7C2A" w14:textId="637A860C" w:rsidR="00D95DB8" w:rsidRPr="00706FAB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CFA0EDA" w14:textId="1E5950B9" w:rsidR="00D95DB8" w:rsidRPr="00706FAB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E360D93" w14:textId="77777777" w:rsidR="002E6724" w:rsidRDefault="002E6724"/>
    <w:sectPr w:rsidR="002E6724" w:rsidSect="00706FAB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4630"/>
    <w:multiLevelType w:val="hybridMultilevel"/>
    <w:tmpl w:val="BEB2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7BBB"/>
    <w:multiLevelType w:val="hybridMultilevel"/>
    <w:tmpl w:val="8CC049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10A2"/>
    <w:rsid w:val="00034FE4"/>
    <w:rsid w:val="00037107"/>
    <w:rsid w:val="000E28F9"/>
    <w:rsid w:val="00135AC9"/>
    <w:rsid w:val="00156B8A"/>
    <w:rsid w:val="001676D9"/>
    <w:rsid w:val="001B1336"/>
    <w:rsid w:val="002A2B59"/>
    <w:rsid w:val="002D39D3"/>
    <w:rsid w:val="002E6724"/>
    <w:rsid w:val="003067F0"/>
    <w:rsid w:val="00397407"/>
    <w:rsid w:val="003B1A2D"/>
    <w:rsid w:val="003D7DBC"/>
    <w:rsid w:val="004C3EC6"/>
    <w:rsid w:val="004D15B4"/>
    <w:rsid w:val="00590089"/>
    <w:rsid w:val="00605C23"/>
    <w:rsid w:val="0067289D"/>
    <w:rsid w:val="00706FAB"/>
    <w:rsid w:val="00762B44"/>
    <w:rsid w:val="0078600E"/>
    <w:rsid w:val="00837734"/>
    <w:rsid w:val="00891B2D"/>
    <w:rsid w:val="008A596F"/>
    <w:rsid w:val="00921AFA"/>
    <w:rsid w:val="00983369"/>
    <w:rsid w:val="009A1A51"/>
    <w:rsid w:val="00A374B2"/>
    <w:rsid w:val="00A634A3"/>
    <w:rsid w:val="00AA42DE"/>
    <w:rsid w:val="00AF655B"/>
    <w:rsid w:val="00B17FDA"/>
    <w:rsid w:val="00C5518F"/>
    <w:rsid w:val="00D02852"/>
    <w:rsid w:val="00D95DB8"/>
    <w:rsid w:val="00D9632D"/>
    <w:rsid w:val="00DC067B"/>
    <w:rsid w:val="00E75422"/>
    <w:rsid w:val="00EA1ED2"/>
    <w:rsid w:val="00F54567"/>
    <w:rsid w:val="00FA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7BF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567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F54567"/>
    <w:rPr>
      <w:i/>
      <w:iCs/>
    </w:rPr>
  </w:style>
  <w:style w:type="paragraph" w:styleId="ListParagraph">
    <w:name w:val="List Paragraph"/>
    <w:basedOn w:val="Normal"/>
    <w:uiPriority w:val="34"/>
    <w:qFormat/>
    <w:rsid w:val="00F5456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9740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42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yuoiea.com/uoiea/assets/files/pdfs/vygotsky-play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21</cp:revision>
  <dcterms:created xsi:type="dcterms:W3CDTF">2020-06-15T19:49:00Z</dcterms:created>
  <dcterms:modified xsi:type="dcterms:W3CDTF">2021-07-06T12:36:00Z</dcterms:modified>
</cp:coreProperties>
</file>